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2E" w:rsidRPr="004F57E6" w:rsidRDefault="00A4192E" w:rsidP="00A4192E">
      <w:pPr>
        <w:spacing w:line="620" w:lineRule="exact"/>
        <w:jc w:val="left"/>
        <w:rPr>
          <w:rFonts w:ascii="仿宋_GB2312" w:eastAsia="仿宋_GB2312" w:hAnsi="宋体" w:cs="Courier New"/>
          <w:sz w:val="32"/>
          <w:szCs w:val="32"/>
        </w:rPr>
      </w:pPr>
      <w:r w:rsidRPr="004F57E6">
        <w:rPr>
          <w:rFonts w:ascii="仿宋_GB2312" w:eastAsia="仿宋_GB2312" w:hAnsi="宋体" w:cs="Courier New" w:hint="eastAsia"/>
          <w:sz w:val="32"/>
          <w:szCs w:val="32"/>
        </w:rPr>
        <w:t>附件1：</w:t>
      </w:r>
    </w:p>
    <w:p w:rsidR="00A4192E" w:rsidRPr="004F57E6" w:rsidRDefault="00A4192E" w:rsidP="00A4192E">
      <w:pPr>
        <w:spacing w:line="360" w:lineRule="auto"/>
        <w:ind w:firstLineChars="545" w:firstLine="1970"/>
        <w:rPr>
          <w:rFonts w:ascii="仿宋_GB2312" w:eastAsia="仿宋_GB2312" w:hAnsi="Courier New" w:cs="Courier New"/>
          <w:b/>
          <w:sz w:val="36"/>
          <w:szCs w:val="36"/>
        </w:rPr>
      </w:pPr>
      <w:r w:rsidRPr="004F57E6">
        <w:rPr>
          <w:rFonts w:ascii="仿宋_GB2312" w:eastAsia="仿宋_GB2312" w:hAnsi="Courier New" w:cs="Courier New" w:hint="eastAsia"/>
          <w:b/>
          <w:sz w:val="36"/>
          <w:szCs w:val="36"/>
        </w:rPr>
        <w:t>201</w:t>
      </w:r>
      <w:r w:rsidR="00774C5C">
        <w:rPr>
          <w:rFonts w:ascii="仿宋_GB2312" w:eastAsia="仿宋_GB2312" w:hAnsi="Courier New" w:cs="Courier New" w:hint="eastAsia"/>
          <w:b/>
          <w:sz w:val="36"/>
          <w:szCs w:val="36"/>
        </w:rPr>
        <w:t>9</w:t>
      </w:r>
      <w:bookmarkStart w:id="0" w:name="_GoBack"/>
      <w:bookmarkEnd w:id="0"/>
      <w:r w:rsidRPr="004F57E6">
        <w:rPr>
          <w:rFonts w:ascii="仿宋_GB2312" w:eastAsia="仿宋_GB2312" w:hAnsi="Courier New" w:cs="Courier New" w:hint="eastAsia"/>
          <w:b/>
          <w:sz w:val="36"/>
          <w:szCs w:val="36"/>
        </w:rPr>
        <w:t>校级教改项目申报指南</w:t>
      </w:r>
    </w:p>
    <w:p w:rsidR="00A4192E" w:rsidRPr="004F57E6" w:rsidRDefault="00A4192E" w:rsidP="00A4192E">
      <w:pPr>
        <w:spacing w:line="360" w:lineRule="auto"/>
        <w:rPr>
          <w:rFonts w:ascii="仿宋_GB2312" w:eastAsia="仿宋_GB2312" w:hAnsi="宋体" w:cs="Courier New"/>
          <w:b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 xml:space="preserve">  </w:t>
      </w:r>
      <w:r w:rsidRPr="004F57E6">
        <w:rPr>
          <w:rFonts w:ascii="仿宋_GB2312" w:eastAsia="仿宋_GB2312" w:hAnsi="宋体" w:cs="Courier New" w:hint="eastAsia"/>
          <w:b/>
          <w:sz w:val="28"/>
          <w:szCs w:val="28"/>
        </w:rPr>
        <w:t>一、综合研究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1、提高高等教育教学质量关键问题研究；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2、高等教育教学改革促进学校内涵式发展的相关问题研究；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3、</w:t>
      </w:r>
      <w:r w:rsidRPr="004F57E6">
        <w:rPr>
          <w:rFonts w:ascii="仿宋_GB2312" w:eastAsia="仿宋_GB2312" w:hAnsi="宋体" w:cs="Courier New"/>
          <w:spacing w:val="-20"/>
          <w:sz w:val="28"/>
          <w:szCs w:val="28"/>
        </w:rPr>
        <w:t>高</w:t>
      </w:r>
      <w:r w:rsidRPr="004F57E6">
        <w:rPr>
          <w:rFonts w:ascii="仿宋_GB2312" w:eastAsia="仿宋_GB2312" w:hAnsi="宋体" w:cs="Courier New" w:hint="eastAsia"/>
          <w:spacing w:val="-20"/>
          <w:sz w:val="28"/>
          <w:szCs w:val="28"/>
        </w:rPr>
        <w:t>等学</w:t>
      </w:r>
      <w:r w:rsidRPr="004F57E6">
        <w:rPr>
          <w:rFonts w:ascii="仿宋_GB2312" w:eastAsia="仿宋_GB2312" w:hAnsi="宋体" w:cs="Courier New"/>
          <w:spacing w:val="-20"/>
          <w:sz w:val="28"/>
          <w:szCs w:val="28"/>
        </w:rPr>
        <w:t>校加强大学生文化素质教育的途径与方法的研究与实</w:t>
      </w:r>
      <w:r w:rsidRPr="004F57E6">
        <w:rPr>
          <w:rFonts w:ascii="仿宋_GB2312" w:eastAsia="仿宋_GB2312" w:hAnsi="宋体" w:cs="Courier New"/>
          <w:sz w:val="28"/>
          <w:szCs w:val="28"/>
        </w:rPr>
        <w:t>践</w:t>
      </w:r>
      <w:r w:rsidRPr="004F57E6">
        <w:rPr>
          <w:rFonts w:ascii="仿宋_GB2312" w:eastAsia="仿宋_GB2312" w:hAnsi="宋体" w:cs="Courier New" w:hint="eastAsia"/>
          <w:sz w:val="28"/>
          <w:szCs w:val="28"/>
        </w:rPr>
        <w:t>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4、高等学校优质教学资源共建共享管理模式与运行机制研究;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5、高等教育人才培养适应区域经济社会发展战略研究；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6、高等教育人才培养国际化研究；</w:t>
      </w:r>
    </w:p>
    <w:p w:rsidR="00A4192E" w:rsidRPr="004F57E6" w:rsidRDefault="00A4192E" w:rsidP="00A4192E">
      <w:pPr>
        <w:spacing w:line="360" w:lineRule="auto"/>
        <w:ind w:firstLineChars="100" w:firstLine="281"/>
        <w:rPr>
          <w:rFonts w:ascii="仿宋_GB2312" w:eastAsia="仿宋_GB2312" w:hAnsi="宋体" w:cs="Courier New"/>
          <w:b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b/>
          <w:sz w:val="28"/>
          <w:szCs w:val="28"/>
        </w:rPr>
        <w:t>二、人才培养模式研究</w:t>
      </w:r>
    </w:p>
    <w:p w:rsidR="00A4192E" w:rsidRPr="004F57E6" w:rsidRDefault="00A4192E" w:rsidP="00A4192E">
      <w:pPr>
        <w:spacing w:line="360" w:lineRule="auto"/>
        <w:ind w:leftChars="232" w:left="487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1、“应用型"人才培养模式改革研究</w:t>
      </w:r>
    </w:p>
    <w:p w:rsidR="00A4192E" w:rsidRDefault="00A4192E" w:rsidP="00A4192E">
      <w:pPr>
        <w:spacing w:line="360" w:lineRule="auto"/>
        <w:ind w:leftChars="232" w:left="487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2、国内同类大学人才培养模式的比较研究</w:t>
      </w:r>
    </w:p>
    <w:p w:rsidR="00A4192E" w:rsidRPr="004F57E6" w:rsidRDefault="00A4192E" w:rsidP="00A4192E">
      <w:pPr>
        <w:spacing w:line="360" w:lineRule="auto"/>
        <w:ind w:leftChars="232" w:left="487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3、人才培养模式创新实验区的实践研究</w:t>
      </w:r>
    </w:p>
    <w:p w:rsidR="00A4192E" w:rsidRPr="004F57E6" w:rsidRDefault="00A4192E" w:rsidP="00A4192E">
      <w:pPr>
        <w:spacing w:line="360" w:lineRule="auto"/>
        <w:ind w:leftChars="232" w:left="487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4、企业参与高校人才培养全过程的模式研究</w:t>
      </w:r>
    </w:p>
    <w:p w:rsidR="00A4192E" w:rsidRPr="004F57E6" w:rsidRDefault="00A4192E" w:rsidP="00A4192E">
      <w:pPr>
        <w:spacing w:line="360" w:lineRule="auto"/>
        <w:ind w:leftChars="232" w:left="487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5、校企合作培养应用性人才模式的研究与实践</w:t>
      </w:r>
    </w:p>
    <w:p w:rsidR="00A4192E" w:rsidRDefault="00A4192E" w:rsidP="00A4192E">
      <w:pPr>
        <w:spacing w:line="360" w:lineRule="auto"/>
        <w:ind w:leftChars="232" w:left="487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6、面向基础教育的教师教育的理论与实践研究</w:t>
      </w:r>
    </w:p>
    <w:p w:rsidR="00A4192E" w:rsidRPr="00A4192E" w:rsidRDefault="00A4192E" w:rsidP="00A4192E">
      <w:pPr>
        <w:spacing w:line="360" w:lineRule="auto"/>
        <w:ind w:leftChars="232" w:left="487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7</w:t>
      </w:r>
      <w:r w:rsidRPr="004F57E6">
        <w:rPr>
          <w:rFonts w:ascii="仿宋_GB2312" w:eastAsia="仿宋_GB2312" w:hAnsi="宋体" w:cs="Courier New" w:hint="eastAsia"/>
          <w:b/>
          <w:sz w:val="28"/>
          <w:szCs w:val="28"/>
        </w:rPr>
        <w:t>、</w:t>
      </w:r>
      <w:r w:rsidRPr="004F57E6">
        <w:rPr>
          <w:rFonts w:ascii="仿宋_GB2312" w:eastAsia="仿宋_GB2312" w:hAnsi="Courier New" w:cs="Courier New" w:hint="eastAsia"/>
          <w:sz w:val="28"/>
          <w:szCs w:val="28"/>
        </w:rPr>
        <w:t>职前职后一体化人才培养研究</w:t>
      </w:r>
    </w:p>
    <w:p w:rsidR="00A4192E" w:rsidRPr="004F57E6" w:rsidRDefault="00A4192E" w:rsidP="00A4192E">
      <w:pPr>
        <w:widowControl/>
        <w:spacing w:line="360" w:lineRule="auto"/>
        <w:ind w:leftChars="116" w:left="525" w:hangingChars="100" w:hanging="281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4F57E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三、专业建设研究</w:t>
      </w:r>
    </w:p>
    <w:p w:rsidR="00A4192E" w:rsidRPr="004F57E6" w:rsidRDefault="00A4192E" w:rsidP="00A4192E">
      <w:pPr>
        <w:widowControl/>
        <w:spacing w:line="360" w:lineRule="auto"/>
        <w:ind w:leftChars="116" w:left="524" w:hangingChars="100" w:hanging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F57E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1、区域经济发展与我校学科专业结构调整改革的研究</w:t>
      </w:r>
    </w:p>
    <w:p w:rsidR="00A4192E" w:rsidRDefault="00A4192E" w:rsidP="00A4192E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2、</w:t>
      </w:r>
      <w:r w:rsidRPr="004F57E6">
        <w:rPr>
          <w:rFonts w:ascii="仿宋_GB2312" w:eastAsia="仿宋_GB2312" w:hAnsi="宋体" w:cs="宋体" w:hint="eastAsia"/>
          <w:kern w:val="0"/>
          <w:sz w:val="28"/>
          <w:szCs w:val="28"/>
        </w:rPr>
        <w:t>应对市场需求，传统专业、基础学科专业的调整优化研究</w:t>
      </w:r>
    </w:p>
    <w:p w:rsidR="00A4192E" w:rsidRDefault="00A4192E" w:rsidP="00A4192E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3、特色专业培育、建设和发展研究</w:t>
      </w:r>
    </w:p>
    <w:p w:rsidR="00A4192E" w:rsidRDefault="00A4192E" w:rsidP="00A4192E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4、特色专业的专业内涵建设与人才培养机制创新研究</w:t>
      </w:r>
    </w:p>
    <w:p w:rsidR="00A4192E" w:rsidRPr="00A4192E" w:rsidRDefault="00A4192E" w:rsidP="00A4192E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lastRenderedPageBreak/>
        <w:t>5、专业教师队伍（教学团队）建设与发展研究</w:t>
      </w:r>
    </w:p>
    <w:p w:rsidR="00A4192E" w:rsidRPr="004F57E6" w:rsidRDefault="00A4192E" w:rsidP="00A4192E">
      <w:pPr>
        <w:spacing w:line="360" w:lineRule="auto"/>
        <w:rPr>
          <w:rFonts w:ascii="仿宋_GB2312" w:eastAsia="仿宋_GB2312" w:hAnsi="宋体" w:cs="Courier New"/>
          <w:b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 xml:space="preserve">  </w:t>
      </w:r>
      <w:r w:rsidRPr="004F57E6">
        <w:rPr>
          <w:rFonts w:ascii="仿宋_GB2312" w:eastAsia="仿宋_GB2312" w:hAnsi="宋体" w:cs="Courier New" w:hint="eastAsia"/>
          <w:b/>
          <w:sz w:val="28"/>
          <w:szCs w:val="28"/>
        </w:rPr>
        <w:t>四、课程与教学研究</w:t>
      </w:r>
    </w:p>
    <w:p w:rsidR="00A4192E" w:rsidRPr="004F57E6" w:rsidRDefault="00A4192E" w:rsidP="00A4192E">
      <w:pPr>
        <w:spacing w:line="360" w:lineRule="auto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 xml:space="preserve">    1、学科大类平台的课程整合优化研究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2、各专业系列课程教学内容和课程体系的改革研究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3、具有优势与特色的通识教育选修课程的建设研究</w:t>
      </w:r>
    </w:p>
    <w:p w:rsidR="00A4192E" w:rsidRDefault="00A4192E" w:rsidP="00A419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4、公共课程教学改革研究</w:t>
      </w:r>
    </w:p>
    <w:p w:rsidR="00A4192E" w:rsidRDefault="00A4192E" w:rsidP="00A419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5、各类基础课教学内容、教学方法改革研究</w:t>
      </w:r>
    </w:p>
    <w:p w:rsidR="00A4192E" w:rsidRDefault="00A4192E" w:rsidP="00A419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6、重点课程等优质教学资源共建共享机制的研究与实践</w:t>
      </w:r>
    </w:p>
    <w:p w:rsidR="00A4192E" w:rsidRPr="004F57E6" w:rsidRDefault="00A4192E" w:rsidP="00A419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7、基于网络环境下学生自主学习能力的培养与评价机制研究</w:t>
      </w:r>
    </w:p>
    <w:p w:rsidR="00A4192E" w:rsidRPr="004F57E6" w:rsidRDefault="00A4192E" w:rsidP="00A4192E">
      <w:pPr>
        <w:widowControl/>
        <w:spacing w:line="360" w:lineRule="auto"/>
        <w:jc w:val="left"/>
        <w:rPr>
          <w:rFonts w:ascii="仿宋_GB2312" w:eastAsia="仿宋_GB2312" w:hAnsi="宋体" w:cs="Courier New"/>
          <w:b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 xml:space="preserve"> </w:t>
      </w:r>
      <w:r w:rsidRPr="004F57E6">
        <w:rPr>
          <w:rFonts w:ascii="仿宋_GB2312" w:eastAsia="仿宋_GB2312" w:hAnsi="宋体" w:cs="Courier New" w:hint="eastAsia"/>
          <w:b/>
          <w:sz w:val="28"/>
          <w:szCs w:val="28"/>
        </w:rPr>
        <w:t xml:space="preserve"> 五、实践教学改革研究</w:t>
      </w:r>
    </w:p>
    <w:p w:rsidR="00A4192E" w:rsidRPr="004F57E6" w:rsidRDefault="00A4192E" w:rsidP="00A419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Courier New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1、应用型专业</w:t>
      </w:r>
      <w:r w:rsidRPr="004F57E6">
        <w:rPr>
          <w:rFonts w:ascii="仿宋_GB2312" w:eastAsia="仿宋_GB2312" w:hAnsi="Courier New" w:cs="Courier New" w:hint="eastAsia"/>
          <w:sz w:val="28"/>
          <w:szCs w:val="28"/>
        </w:rPr>
        <w:t>实践教学体系研究</w:t>
      </w:r>
    </w:p>
    <w:p w:rsidR="00A4192E" w:rsidRPr="004F57E6" w:rsidRDefault="00A4192E" w:rsidP="00A419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F57E6">
        <w:rPr>
          <w:rFonts w:ascii="仿宋_GB2312" w:eastAsia="仿宋_GB2312" w:hAnsi="宋体" w:cs="宋体" w:hint="eastAsia"/>
          <w:kern w:val="0"/>
          <w:sz w:val="28"/>
          <w:szCs w:val="28"/>
        </w:rPr>
        <w:t>2、实践教学运行机制与管理模式改革研究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3、实训室（实践）公共平台共建共享机制的研究与实践</w:t>
      </w:r>
    </w:p>
    <w:p w:rsidR="00A4192E" w:rsidRPr="004F57E6" w:rsidRDefault="00A4192E" w:rsidP="00A419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4、专业实习基地建设的长效机制研究</w:t>
      </w:r>
    </w:p>
    <w:p w:rsidR="00A4192E" w:rsidRPr="004F57E6" w:rsidRDefault="00A4192E" w:rsidP="00A419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Courier New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5、</w:t>
      </w:r>
      <w:r w:rsidRPr="004F57E6">
        <w:rPr>
          <w:rFonts w:ascii="仿宋_GB2312" w:eastAsia="仿宋_GB2312" w:hAnsi="Courier New" w:cs="Courier New" w:hint="eastAsia"/>
          <w:sz w:val="28"/>
          <w:szCs w:val="28"/>
        </w:rPr>
        <w:t>应用性人才实践基地建设研究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6、</w:t>
      </w:r>
      <w:r w:rsidRPr="004F57E6">
        <w:rPr>
          <w:rFonts w:ascii="仿宋_GB2312" w:eastAsia="仿宋_GB2312" w:hAnsi="Courier New" w:cs="Courier New" w:hint="eastAsia"/>
          <w:sz w:val="28"/>
          <w:szCs w:val="28"/>
        </w:rPr>
        <w:t>教学示范中心建设的研究与实践</w:t>
      </w:r>
    </w:p>
    <w:p w:rsidR="00A4192E" w:rsidRPr="004F57E6" w:rsidRDefault="00A4192E" w:rsidP="00A4192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F57E6">
        <w:rPr>
          <w:rFonts w:ascii="仿宋_GB2312" w:eastAsia="仿宋_GB2312" w:hAnsi="宋体" w:cs="宋体" w:hint="eastAsia"/>
          <w:kern w:val="0"/>
          <w:sz w:val="28"/>
          <w:szCs w:val="28"/>
        </w:rPr>
        <w:t>7、学生职业能力培养研究</w:t>
      </w:r>
    </w:p>
    <w:p w:rsidR="00A4192E" w:rsidRPr="004F57E6" w:rsidRDefault="00A4192E" w:rsidP="00A4192E">
      <w:pPr>
        <w:spacing w:line="360" w:lineRule="auto"/>
        <w:ind w:leftChars="250" w:left="805" w:hangingChars="100" w:hanging="28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8、</w:t>
      </w:r>
      <w:r w:rsidRPr="004F57E6">
        <w:rPr>
          <w:rFonts w:ascii="仿宋_GB2312" w:eastAsia="仿宋_GB2312" w:hAnsi="Courier New" w:cs="Courier New" w:hint="eastAsia"/>
          <w:sz w:val="28"/>
          <w:szCs w:val="28"/>
        </w:rPr>
        <w:t>大学生创新能力、实践能力、就业能力和可持续发展能力培养的研究与实践</w:t>
      </w:r>
    </w:p>
    <w:p w:rsidR="00A4192E" w:rsidRPr="004F57E6" w:rsidRDefault="00A4192E" w:rsidP="00A4192E">
      <w:pPr>
        <w:spacing w:line="360" w:lineRule="auto"/>
        <w:rPr>
          <w:rFonts w:ascii="仿宋_GB2312" w:eastAsia="仿宋_GB2312" w:hAnsi="宋体" w:cs="Courier New"/>
          <w:b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 xml:space="preserve"> </w:t>
      </w:r>
      <w:r w:rsidRPr="004F57E6">
        <w:rPr>
          <w:rFonts w:ascii="仿宋_GB2312" w:eastAsia="仿宋_GB2312" w:hAnsi="宋体" w:cs="Courier New" w:hint="eastAsia"/>
          <w:b/>
          <w:sz w:val="28"/>
          <w:szCs w:val="28"/>
        </w:rPr>
        <w:t xml:space="preserve"> 六、教学内容、教学手段与教学方法研究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1、优化整合教学内容以适应应用型人才培养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2、应用型人才培养的教学形式与教学方法的改革与实践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lastRenderedPageBreak/>
        <w:t>3、提高毕业设计（论文）质量的研究与实践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4、基于知识、能力、素质协调发展的考核方式与实践研究</w:t>
      </w:r>
    </w:p>
    <w:p w:rsidR="00A4192E" w:rsidRPr="004F57E6" w:rsidRDefault="00A4192E" w:rsidP="00A4192E">
      <w:pPr>
        <w:widowControl/>
        <w:spacing w:line="360" w:lineRule="auto"/>
        <w:ind w:firstLineChars="100" w:firstLine="281"/>
        <w:jc w:val="left"/>
        <w:rPr>
          <w:rFonts w:ascii="仿宋_GB2312" w:eastAsia="仿宋_GB2312" w:hAnsi="宋体" w:cs="Courier New"/>
          <w:b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b/>
          <w:sz w:val="28"/>
          <w:szCs w:val="28"/>
        </w:rPr>
        <w:t>七、教育教学管理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1、高等学校教学质量监控体系和保障机制创新研究与实践；</w:t>
      </w:r>
    </w:p>
    <w:p w:rsidR="00A4192E" w:rsidRDefault="00A4192E" w:rsidP="00A4192E">
      <w:pPr>
        <w:spacing w:line="360" w:lineRule="auto"/>
        <w:ind w:leftChars="250" w:left="805" w:hangingChars="100" w:hanging="28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2、适应多样化人才培养需要的教学管理体制和运行机制研究</w:t>
      </w:r>
    </w:p>
    <w:p w:rsidR="00A4192E" w:rsidRPr="004F57E6" w:rsidRDefault="00A4192E" w:rsidP="00A4192E">
      <w:pPr>
        <w:spacing w:line="360" w:lineRule="auto"/>
        <w:ind w:leftChars="350" w:left="735" w:firstLineChars="100" w:firstLine="28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与实践；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3、高等学校教学管理队伍建设的研究与实践；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4、高等学校优质教学资源共建共享机制建设与研究；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5、大学生职业生涯规划、就业能力培养与就业指导及服务研究；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6、基于知识、能力、素质协调发展的考核评价方式与实践。</w:t>
      </w:r>
    </w:p>
    <w:p w:rsidR="00A4192E" w:rsidRPr="004F57E6" w:rsidRDefault="00A4192E" w:rsidP="00A4192E">
      <w:pPr>
        <w:spacing w:line="360" w:lineRule="auto"/>
        <w:rPr>
          <w:rFonts w:ascii="仿宋_GB2312" w:eastAsia="仿宋_GB2312" w:hAnsi="宋体" w:cs="Courier New"/>
          <w:b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 xml:space="preserve"> </w:t>
      </w:r>
      <w:r w:rsidRPr="004F57E6">
        <w:rPr>
          <w:rFonts w:ascii="仿宋_GB2312" w:eastAsia="仿宋_GB2312" w:hAnsi="宋体" w:cs="Courier New" w:hint="eastAsia"/>
          <w:b/>
          <w:sz w:val="28"/>
          <w:szCs w:val="28"/>
        </w:rPr>
        <w:t xml:space="preserve"> 八</w:t>
      </w:r>
      <w:r w:rsidRPr="004F57E6">
        <w:rPr>
          <w:rFonts w:ascii="仿宋_GB2312" w:eastAsia="仿宋_GB2312" w:hAnsi="宋体" w:cs="Courier New"/>
          <w:b/>
          <w:sz w:val="28"/>
          <w:szCs w:val="28"/>
        </w:rPr>
        <w:t>、师资队伍建设研究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1、</w:t>
      </w:r>
      <w:r w:rsidRPr="004F57E6">
        <w:rPr>
          <w:rFonts w:ascii="仿宋_GB2312" w:eastAsia="仿宋_GB2312" w:hAnsi="宋体" w:cs="Courier New"/>
          <w:sz w:val="28"/>
          <w:szCs w:val="28"/>
        </w:rPr>
        <w:t>高</w:t>
      </w:r>
      <w:r w:rsidRPr="004F57E6">
        <w:rPr>
          <w:rFonts w:ascii="仿宋_GB2312" w:eastAsia="仿宋_GB2312" w:hAnsi="宋体" w:cs="Courier New" w:hint="eastAsia"/>
          <w:sz w:val="28"/>
          <w:szCs w:val="28"/>
        </w:rPr>
        <w:t>等学</w:t>
      </w:r>
      <w:r w:rsidRPr="004F57E6">
        <w:rPr>
          <w:rFonts w:ascii="仿宋_GB2312" w:eastAsia="仿宋_GB2312" w:hAnsi="宋体" w:cs="Courier New"/>
          <w:sz w:val="28"/>
          <w:szCs w:val="28"/>
        </w:rPr>
        <w:t>校教师教学激励与保障机制</w:t>
      </w:r>
      <w:r w:rsidRPr="004F57E6">
        <w:rPr>
          <w:rFonts w:ascii="仿宋_GB2312" w:eastAsia="仿宋_GB2312" w:hAnsi="宋体" w:cs="Courier New" w:hint="eastAsia"/>
          <w:sz w:val="28"/>
          <w:szCs w:val="28"/>
        </w:rPr>
        <w:t>创新</w:t>
      </w:r>
      <w:r w:rsidRPr="004F57E6">
        <w:rPr>
          <w:rFonts w:ascii="仿宋_GB2312" w:eastAsia="仿宋_GB2312" w:hAnsi="宋体" w:cs="Courier New"/>
          <w:sz w:val="28"/>
          <w:szCs w:val="28"/>
        </w:rPr>
        <w:t>研究与实践</w:t>
      </w:r>
      <w:r w:rsidRPr="004F57E6">
        <w:rPr>
          <w:rFonts w:ascii="仿宋_GB2312" w:eastAsia="仿宋_GB2312" w:hAnsi="宋体" w:cs="Courier New" w:hint="eastAsia"/>
          <w:sz w:val="28"/>
          <w:szCs w:val="28"/>
        </w:rPr>
        <w:t>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2、高等学校高层次人才队伍建设的研究与实践；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3、高校教师考核与评价的研究与实践；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4、教学团队建设与优秀教学团队形成机制的研究与实践；</w:t>
      </w:r>
    </w:p>
    <w:p w:rsidR="00A4192E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5、</w:t>
      </w:r>
      <w:r w:rsidRPr="004F57E6">
        <w:rPr>
          <w:rFonts w:ascii="仿宋_GB2312" w:eastAsia="仿宋_GB2312" w:hAnsi="宋体" w:cs="Courier New"/>
          <w:sz w:val="28"/>
          <w:szCs w:val="28"/>
        </w:rPr>
        <w:t>高</w:t>
      </w:r>
      <w:r w:rsidRPr="004F57E6">
        <w:rPr>
          <w:rFonts w:ascii="仿宋_GB2312" w:eastAsia="仿宋_GB2312" w:hAnsi="宋体" w:cs="Courier New" w:hint="eastAsia"/>
          <w:sz w:val="28"/>
          <w:szCs w:val="28"/>
        </w:rPr>
        <w:t>等学</w:t>
      </w:r>
      <w:r w:rsidRPr="004F57E6">
        <w:rPr>
          <w:rFonts w:ascii="仿宋_GB2312" w:eastAsia="仿宋_GB2312" w:hAnsi="宋体" w:cs="Courier New"/>
          <w:sz w:val="28"/>
          <w:szCs w:val="28"/>
        </w:rPr>
        <w:t>校中青年教师培养研究</w:t>
      </w:r>
      <w:r w:rsidRPr="004F57E6">
        <w:rPr>
          <w:rFonts w:ascii="仿宋_GB2312" w:eastAsia="仿宋_GB2312" w:hAnsi="宋体" w:cs="Courier New" w:hint="eastAsia"/>
          <w:sz w:val="28"/>
          <w:szCs w:val="28"/>
        </w:rPr>
        <w:t>与实践；</w:t>
      </w:r>
    </w:p>
    <w:p w:rsidR="00A4192E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6、教师教学能力发展、实践能力提升方式与途径及评估机制</w:t>
      </w:r>
    </w:p>
    <w:p w:rsidR="00A4192E" w:rsidRPr="004F57E6" w:rsidRDefault="00A4192E" w:rsidP="00A4192E">
      <w:pPr>
        <w:spacing w:line="360" w:lineRule="auto"/>
        <w:ind w:left="420"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的研究与实践；</w:t>
      </w:r>
    </w:p>
    <w:p w:rsidR="00A4192E" w:rsidRPr="004F57E6" w:rsidRDefault="00A4192E" w:rsidP="00A4192E">
      <w:pPr>
        <w:spacing w:line="360" w:lineRule="auto"/>
        <w:ind w:firstLineChars="200" w:firstLine="560"/>
        <w:rPr>
          <w:rFonts w:ascii="仿宋_GB2312" w:eastAsia="仿宋_GB2312" w:hAnsi="宋体" w:cs="Courier New"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sz w:val="28"/>
          <w:szCs w:val="28"/>
        </w:rPr>
        <w:t>7、</w:t>
      </w:r>
      <w:r w:rsidRPr="004F57E6">
        <w:rPr>
          <w:rFonts w:ascii="仿宋_GB2312" w:eastAsia="仿宋_GB2312" w:hAnsi="宋体" w:cs="Courier New"/>
          <w:sz w:val="28"/>
          <w:szCs w:val="28"/>
        </w:rPr>
        <w:t>高</w:t>
      </w:r>
      <w:r w:rsidRPr="004F57E6">
        <w:rPr>
          <w:rFonts w:ascii="仿宋_GB2312" w:eastAsia="仿宋_GB2312" w:hAnsi="宋体" w:cs="Courier New" w:hint="eastAsia"/>
          <w:sz w:val="28"/>
          <w:szCs w:val="28"/>
        </w:rPr>
        <w:t>等学</w:t>
      </w:r>
      <w:r w:rsidRPr="004F57E6">
        <w:rPr>
          <w:rFonts w:ascii="仿宋_GB2312" w:eastAsia="仿宋_GB2312" w:hAnsi="宋体" w:cs="Courier New"/>
          <w:sz w:val="28"/>
          <w:szCs w:val="28"/>
        </w:rPr>
        <w:t>校</w:t>
      </w:r>
      <w:r w:rsidRPr="004F57E6">
        <w:rPr>
          <w:rFonts w:ascii="仿宋_GB2312" w:eastAsia="仿宋_GB2312" w:hAnsi="宋体" w:cs="Courier New" w:hint="eastAsia"/>
          <w:sz w:val="28"/>
          <w:szCs w:val="28"/>
        </w:rPr>
        <w:t>校外</w:t>
      </w:r>
      <w:r w:rsidRPr="004F57E6">
        <w:rPr>
          <w:rFonts w:ascii="仿宋_GB2312" w:eastAsia="仿宋_GB2312" w:hAnsi="宋体" w:cs="Courier New"/>
          <w:sz w:val="28"/>
          <w:szCs w:val="28"/>
        </w:rPr>
        <w:t>实践</w:t>
      </w:r>
      <w:r w:rsidRPr="004F57E6">
        <w:rPr>
          <w:rFonts w:ascii="仿宋_GB2312" w:eastAsia="仿宋_GB2312" w:hAnsi="宋体" w:cs="Courier New" w:hint="eastAsia"/>
          <w:sz w:val="28"/>
          <w:szCs w:val="28"/>
        </w:rPr>
        <w:t>教学</w:t>
      </w:r>
      <w:r w:rsidRPr="004F57E6">
        <w:rPr>
          <w:rFonts w:ascii="仿宋_GB2312" w:eastAsia="仿宋_GB2312" w:hAnsi="宋体" w:cs="Courier New"/>
          <w:sz w:val="28"/>
          <w:szCs w:val="28"/>
        </w:rPr>
        <w:t>基地师资队伍建设研究</w:t>
      </w:r>
      <w:r w:rsidRPr="004F57E6">
        <w:rPr>
          <w:rFonts w:ascii="仿宋_GB2312" w:eastAsia="仿宋_GB2312" w:hAnsi="宋体" w:cs="Courier New" w:hint="eastAsia"/>
          <w:sz w:val="28"/>
          <w:szCs w:val="28"/>
        </w:rPr>
        <w:t>与实践；</w:t>
      </w:r>
    </w:p>
    <w:p w:rsidR="00A4192E" w:rsidRPr="004F57E6" w:rsidRDefault="00A4192E" w:rsidP="00A4192E">
      <w:pPr>
        <w:rPr>
          <w:rFonts w:ascii="仿宋_GB2312" w:eastAsia="仿宋_GB2312" w:hAnsi="宋体" w:cs="Courier New"/>
          <w:b/>
          <w:sz w:val="28"/>
          <w:szCs w:val="28"/>
        </w:rPr>
      </w:pPr>
      <w:r w:rsidRPr="004F57E6">
        <w:rPr>
          <w:rFonts w:ascii="仿宋_GB2312" w:eastAsia="仿宋_GB2312" w:hAnsi="宋体" w:cs="Courier New" w:hint="eastAsia"/>
          <w:b/>
          <w:sz w:val="28"/>
          <w:szCs w:val="28"/>
        </w:rPr>
        <w:t>九、自选主题</w:t>
      </w:r>
    </w:p>
    <w:p w:rsidR="00A4192E" w:rsidRPr="004F57E6" w:rsidRDefault="00A4192E" w:rsidP="00A4192E">
      <w:pPr>
        <w:rPr>
          <w:rFonts w:ascii="黑体" w:eastAsia="黑体" w:hAnsi="Courier New" w:cs="Courier New"/>
          <w:sz w:val="32"/>
          <w:szCs w:val="32"/>
        </w:rPr>
      </w:pPr>
    </w:p>
    <w:p w:rsidR="00A4192E" w:rsidRDefault="00A4192E" w:rsidP="00A4192E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A4192E" w:rsidRPr="004238CD" w:rsidRDefault="00A4192E" w:rsidP="00A4192E">
      <w:pPr>
        <w:spacing w:line="620" w:lineRule="exact"/>
        <w:jc w:val="left"/>
        <w:rPr>
          <w:rFonts w:ascii="仿宋_GB2312" w:eastAsia="仿宋_GB2312" w:hAnsi="宋体" w:cs="Courier New"/>
          <w:sz w:val="32"/>
          <w:szCs w:val="32"/>
        </w:rPr>
      </w:pPr>
      <w:r w:rsidRPr="004238CD">
        <w:rPr>
          <w:rFonts w:ascii="仿宋_GB2312" w:eastAsia="仿宋_GB2312" w:hAnsi="宋体" w:cs="Courier New" w:hint="eastAsia"/>
          <w:sz w:val="32"/>
          <w:szCs w:val="32"/>
        </w:rPr>
        <w:lastRenderedPageBreak/>
        <w:t>附件2：</w:t>
      </w:r>
    </w:p>
    <w:p w:rsidR="00A4192E" w:rsidRDefault="00A4192E" w:rsidP="00A4192E">
      <w:pPr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A4192E" w:rsidRPr="004238CD" w:rsidRDefault="00A4192E" w:rsidP="00A4192E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4238CD">
        <w:rPr>
          <w:rFonts w:ascii="宋体" w:eastAsia="宋体" w:hAnsi="宋体" w:cs="Times New Roman" w:hint="eastAsia"/>
          <w:b/>
          <w:sz w:val="52"/>
          <w:szCs w:val="52"/>
        </w:rPr>
        <w:t>徐州幼儿师范高等专科学校</w:t>
      </w:r>
    </w:p>
    <w:p w:rsidR="00A4192E" w:rsidRPr="004238CD" w:rsidRDefault="00A4192E" w:rsidP="00A4192E">
      <w:pPr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4238CD">
        <w:rPr>
          <w:rFonts w:ascii="宋体" w:eastAsia="宋体" w:hAnsi="宋体" w:cs="Times New Roman" w:hint="eastAsia"/>
          <w:b/>
          <w:sz w:val="52"/>
          <w:szCs w:val="52"/>
        </w:rPr>
        <w:t>教育教学改革项目立项申请书</w:t>
      </w:r>
    </w:p>
    <w:p w:rsidR="00A4192E" w:rsidRPr="004238CD" w:rsidRDefault="00A4192E" w:rsidP="00A4192E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A4192E" w:rsidRPr="004238CD" w:rsidRDefault="00A4192E" w:rsidP="00A4192E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A4192E" w:rsidRPr="004238CD" w:rsidRDefault="00A4192E" w:rsidP="00A4192E">
      <w:pPr>
        <w:spacing w:line="700" w:lineRule="exact"/>
        <w:ind w:leftChars="400" w:left="840" w:firstLineChars="100" w:firstLine="320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4238CD">
        <w:rPr>
          <w:rFonts w:ascii="Times New Roman" w:eastAsia="仿宋_GB2312" w:hAnsi="Times New Roman" w:cs="Times New Roman" w:hint="eastAsia"/>
          <w:sz w:val="32"/>
          <w:szCs w:val="24"/>
        </w:rPr>
        <w:t>项目名称：</w:t>
      </w:r>
      <w:r w:rsidRPr="004238CD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</w:t>
      </w:r>
    </w:p>
    <w:p w:rsidR="00A4192E" w:rsidRPr="004238CD" w:rsidRDefault="00A4192E" w:rsidP="00A4192E">
      <w:pPr>
        <w:spacing w:line="700" w:lineRule="exact"/>
        <w:ind w:leftChars="400" w:left="840" w:firstLineChars="149" w:firstLine="380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4238CD">
        <w:rPr>
          <w:rFonts w:ascii="Times New Roman" w:eastAsia="仿宋_GB2312" w:hAnsi="Times New Roman" w:cs="Times New Roman" w:hint="eastAsia"/>
          <w:w w:val="80"/>
          <w:sz w:val="32"/>
          <w:szCs w:val="24"/>
        </w:rPr>
        <w:t>项目主持人：</w:t>
      </w:r>
      <w:r w:rsidRPr="004238CD">
        <w:rPr>
          <w:rFonts w:ascii="Times New Roman" w:eastAsia="仿宋_GB2312" w:hAnsi="Times New Roman" w:cs="Times New Roman" w:hint="eastAsia"/>
          <w:w w:val="80"/>
          <w:sz w:val="32"/>
          <w:szCs w:val="24"/>
        </w:rPr>
        <w:t xml:space="preserve"> </w:t>
      </w:r>
      <w:r w:rsidRPr="004238CD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</w:t>
      </w:r>
    </w:p>
    <w:p w:rsidR="00A4192E" w:rsidRPr="004238CD" w:rsidRDefault="00A4192E" w:rsidP="00A4192E">
      <w:pPr>
        <w:spacing w:line="700" w:lineRule="exact"/>
        <w:ind w:leftChars="400" w:left="840" w:firstLineChars="100" w:firstLine="320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4238CD">
        <w:rPr>
          <w:rFonts w:ascii="Times New Roman" w:eastAsia="仿宋_GB2312" w:hAnsi="Times New Roman" w:cs="Times New Roman" w:hint="eastAsia"/>
          <w:sz w:val="32"/>
          <w:szCs w:val="24"/>
        </w:rPr>
        <w:t>工作单位：</w:t>
      </w:r>
      <w:r w:rsidRPr="004238CD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</w:t>
      </w:r>
    </w:p>
    <w:p w:rsidR="00A4192E" w:rsidRPr="004238CD" w:rsidRDefault="00A4192E" w:rsidP="00A4192E">
      <w:pPr>
        <w:spacing w:line="700" w:lineRule="exact"/>
        <w:ind w:leftChars="400" w:left="840" w:firstLineChars="100" w:firstLine="320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4238CD">
        <w:rPr>
          <w:rFonts w:ascii="Times New Roman" w:eastAsia="仿宋_GB2312" w:hAnsi="Times New Roman" w:cs="Times New Roman" w:hint="eastAsia"/>
          <w:sz w:val="32"/>
          <w:szCs w:val="24"/>
        </w:rPr>
        <w:t>通信地址：</w:t>
      </w:r>
      <w:r w:rsidRPr="004238CD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</w:t>
      </w:r>
    </w:p>
    <w:p w:rsidR="00A4192E" w:rsidRPr="004238CD" w:rsidRDefault="00A4192E" w:rsidP="00A4192E">
      <w:pPr>
        <w:spacing w:line="700" w:lineRule="exact"/>
        <w:ind w:leftChars="400" w:left="840" w:firstLineChars="100" w:firstLine="320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4238CD">
        <w:rPr>
          <w:rFonts w:ascii="Times New Roman" w:eastAsia="仿宋_GB2312" w:hAnsi="Times New Roman" w:cs="Times New Roman" w:hint="eastAsia"/>
          <w:sz w:val="32"/>
          <w:szCs w:val="24"/>
        </w:rPr>
        <w:t>邮政编码：</w:t>
      </w:r>
      <w:r w:rsidRPr="004238CD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</w:t>
      </w:r>
    </w:p>
    <w:p w:rsidR="00A4192E" w:rsidRPr="004238CD" w:rsidRDefault="00A4192E" w:rsidP="00A4192E">
      <w:pPr>
        <w:spacing w:line="700" w:lineRule="exact"/>
        <w:ind w:leftChars="400" w:left="840" w:firstLineChars="100" w:firstLine="320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4238CD">
        <w:rPr>
          <w:rFonts w:ascii="Times New Roman" w:eastAsia="仿宋_GB2312" w:hAnsi="Times New Roman" w:cs="Times New Roman" w:hint="eastAsia"/>
          <w:sz w:val="32"/>
          <w:szCs w:val="24"/>
        </w:rPr>
        <w:t>电</w:t>
      </w:r>
      <w:r w:rsidRPr="004238CD">
        <w:rPr>
          <w:rFonts w:ascii="Times New Roman" w:eastAsia="仿宋_GB2312" w:hAnsi="Times New Roman" w:cs="Times New Roman" w:hint="eastAsia"/>
          <w:sz w:val="32"/>
          <w:szCs w:val="24"/>
        </w:rPr>
        <w:t xml:space="preserve">    </w:t>
      </w:r>
      <w:r w:rsidRPr="004238CD">
        <w:rPr>
          <w:rFonts w:ascii="Times New Roman" w:eastAsia="仿宋_GB2312" w:hAnsi="Times New Roman" w:cs="Times New Roman" w:hint="eastAsia"/>
          <w:sz w:val="32"/>
          <w:szCs w:val="24"/>
        </w:rPr>
        <w:t>话：</w:t>
      </w:r>
      <w:r w:rsidRPr="004238CD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</w:t>
      </w:r>
    </w:p>
    <w:p w:rsidR="00A4192E" w:rsidRPr="004238CD" w:rsidRDefault="00A4192E" w:rsidP="00A4192E">
      <w:pPr>
        <w:spacing w:line="700" w:lineRule="exact"/>
        <w:ind w:leftChars="400" w:left="840" w:firstLineChars="100" w:firstLine="320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4238CD">
        <w:rPr>
          <w:rFonts w:ascii="Times New Roman" w:eastAsia="仿宋_GB2312" w:hAnsi="Times New Roman" w:cs="Times New Roman" w:hint="eastAsia"/>
          <w:sz w:val="32"/>
          <w:szCs w:val="24"/>
        </w:rPr>
        <w:t>申请日期：</w:t>
      </w:r>
      <w:r w:rsidRPr="004238CD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</w:t>
      </w:r>
    </w:p>
    <w:p w:rsidR="00A4192E" w:rsidRPr="004238CD" w:rsidRDefault="00A4192E" w:rsidP="00A4192E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A4192E" w:rsidRPr="004238CD" w:rsidRDefault="00A4192E" w:rsidP="00A4192E">
      <w:pPr>
        <w:jc w:val="center"/>
        <w:rPr>
          <w:rFonts w:ascii="黑体" w:eastAsia="仿宋_GB2312" w:hAnsi="Times New Roman" w:cs="Times New Roman"/>
          <w:sz w:val="32"/>
          <w:szCs w:val="24"/>
        </w:rPr>
      </w:pPr>
    </w:p>
    <w:p w:rsidR="00A4192E" w:rsidRPr="004238CD" w:rsidRDefault="00A4192E" w:rsidP="00A4192E">
      <w:pPr>
        <w:jc w:val="center"/>
        <w:rPr>
          <w:rFonts w:ascii="黑体" w:eastAsia="仿宋_GB2312" w:hAnsi="Times New Roman" w:cs="Times New Roman"/>
          <w:sz w:val="32"/>
          <w:szCs w:val="24"/>
        </w:rPr>
      </w:pPr>
    </w:p>
    <w:p w:rsidR="00A4192E" w:rsidRPr="004238CD" w:rsidRDefault="00A4192E" w:rsidP="00A4192E">
      <w:pPr>
        <w:jc w:val="center"/>
        <w:rPr>
          <w:rFonts w:ascii="黑体" w:eastAsia="仿宋_GB2312" w:hAnsi="Times New Roman" w:cs="Times New Roman"/>
          <w:sz w:val="32"/>
          <w:szCs w:val="24"/>
        </w:rPr>
      </w:pPr>
    </w:p>
    <w:p w:rsidR="00A4192E" w:rsidRPr="004238CD" w:rsidRDefault="00A4192E" w:rsidP="00A4192E">
      <w:pPr>
        <w:jc w:val="center"/>
        <w:rPr>
          <w:rFonts w:ascii="黑体" w:eastAsia="仿宋_GB2312" w:hAnsi="Times New Roman" w:cs="Times New Roman"/>
          <w:sz w:val="32"/>
          <w:szCs w:val="24"/>
        </w:rPr>
      </w:pPr>
      <w:r w:rsidRPr="004238CD">
        <w:rPr>
          <w:rFonts w:ascii="黑体" w:eastAsia="仿宋_GB2312" w:hAnsi="Times New Roman" w:cs="Times New Roman" w:hint="eastAsia"/>
          <w:sz w:val="32"/>
          <w:szCs w:val="24"/>
        </w:rPr>
        <w:t>徐州幼儿师范高等专科学校</w:t>
      </w:r>
    </w:p>
    <w:p w:rsidR="00A4192E" w:rsidRPr="004238CD" w:rsidRDefault="00A4192E" w:rsidP="00A4192E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4238CD">
        <w:rPr>
          <w:rFonts w:ascii="黑体" w:eastAsia="仿宋_GB2312" w:hAnsi="Times New Roman" w:cs="Times New Roman" w:hint="eastAsia"/>
          <w:sz w:val="32"/>
          <w:szCs w:val="24"/>
        </w:rPr>
        <w:t>年</w:t>
      </w:r>
      <w:r w:rsidRPr="004238CD">
        <w:rPr>
          <w:rFonts w:ascii="黑体" w:eastAsia="仿宋_GB2312" w:hAnsi="Times New Roman" w:cs="Times New Roman" w:hint="eastAsia"/>
          <w:sz w:val="32"/>
          <w:szCs w:val="24"/>
        </w:rPr>
        <w:t xml:space="preserve">    </w:t>
      </w:r>
      <w:r w:rsidRPr="004238CD">
        <w:rPr>
          <w:rFonts w:ascii="黑体" w:eastAsia="仿宋_GB2312" w:hAnsi="Times New Roman" w:cs="Times New Roman" w:hint="eastAsia"/>
          <w:sz w:val="32"/>
          <w:szCs w:val="24"/>
        </w:rPr>
        <w:t>月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67"/>
        <w:gridCol w:w="358"/>
        <w:gridCol w:w="886"/>
        <w:gridCol w:w="164"/>
        <w:gridCol w:w="301"/>
        <w:gridCol w:w="1039"/>
        <w:gridCol w:w="454"/>
        <w:gridCol w:w="585"/>
        <w:gridCol w:w="351"/>
        <w:gridCol w:w="639"/>
        <w:gridCol w:w="459"/>
        <w:gridCol w:w="372"/>
        <w:gridCol w:w="429"/>
        <w:gridCol w:w="403"/>
        <w:gridCol w:w="203"/>
        <w:gridCol w:w="964"/>
        <w:gridCol w:w="961"/>
        <w:gridCol w:w="17"/>
        <w:gridCol w:w="62"/>
      </w:tblGrid>
      <w:tr w:rsidR="00A4192E" w:rsidRPr="004238CD" w:rsidTr="00306377">
        <w:trPr>
          <w:cantSplit/>
          <w:trHeight w:val="685"/>
          <w:jc w:val="center"/>
        </w:trPr>
        <w:tc>
          <w:tcPr>
            <w:tcW w:w="2109" w:type="dxa"/>
            <w:gridSpan w:val="5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4238CD">
              <w:rPr>
                <w:rFonts w:ascii="宋体" w:eastAsia="仿宋_GB2312" w:hAnsi="宋体" w:cs="Times New Roman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239" w:type="dxa"/>
            <w:gridSpan w:val="15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trHeight w:val="765"/>
          <w:jc w:val="center"/>
        </w:trPr>
        <w:tc>
          <w:tcPr>
            <w:tcW w:w="2109" w:type="dxa"/>
            <w:gridSpan w:val="5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4238CD">
              <w:rPr>
                <w:rFonts w:ascii="宋体" w:eastAsia="仿宋_GB2312" w:hAnsi="宋体" w:cs="Times New Roman" w:hint="eastAsia"/>
                <w:sz w:val="28"/>
                <w:szCs w:val="28"/>
              </w:rPr>
              <w:t>起止年月</w:t>
            </w:r>
          </w:p>
        </w:tc>
        <w:tc>
          <w:tcPr>
            <w:tcW w:w="7239" w:type="dxa"/>
            <w:gridSpan w:val="15"/>
            <w:vAlign w:val="center"/>
          </w:tcPr>
          <w:p w:rsidR="00A4192E" w:rsidRPr="004238CD" w:rsidRDefault="00A4192E" w:rsidP="00306377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238CD">
              <w:rPr>
                <w:rFonts w:ascii="仿宋_GB2312" w:eastAsia="仿宋_GB2312" w:hAnsi="宋体" w:cs="Times New Roman" w:hint="eastAsia"/>
                <w:sz w:val="28"/>
                <w:szCs w:val="28"/>
              </w:rPr>
              <w:t>20     年      月至20      年      月</w:t>
            </w:r>
          </w:p>
        </w:tc>
      </w:tr>
      <w:tr w:rsidR="00A4192E" w:rsidRPr="004238CD" w:rsidTr="00306377">
        <w:trPr>
          <w:cantSplit/>
          <w:trHeight w:val="775"/>
          <w:jc w:val="center"/>
        </w:trPr>
        <w:tc>
          <w:tcPr>
            <w:tcW w:w="534" w:type="dxa"/>
            <w:vMerge w:val="restart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4238CD">
              <w:rPr>
                <w:rFonts w:ascii="宋体" w:eastAsia="仿宋_GB2312" w:hAnsi="宋体" w:cs="Times New Roman" w:hint="eastAsia"/>
                <w:sz w:val="28"/>
                <w:szCs w:val="28"/>
              </w:rPr>
              <w:t>项目主持人</w:t>
            </w:r>
          </w:p>
        </w:tc>
        <w:tc>
          <w:tcPr>
            <w:tcW w:w="1575" w:type="dxa"/>
            <w:gridSpan w:val="4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姓</w:t>
            </w: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 xml:space="preserve">    </w:t>
            </w: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794" w:type="dxa"/>
            <w:gridSpan w:val="3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39" w:type="dxa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610" w:type="dxa"/>
            <w:gridSpan w:val="6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trHeight w:val="912"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3369" w:type="dxa"/>
            <w:gridSpan w:val="6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2610" w:type="dxa"/>
            <w:gridSpan w:val="6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trHeight w:val="783"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 w:val="restart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主要教学工作简历</w:t>
            </w: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授课对象</w:t>
            </w: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所在单位</w:t>
            </w: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trHeight w:val="1149"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 w:val="restart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主要教学研究工作</w:t>
            </w: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项目来源</w:t>
            </w: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主要鉴定意见</w:t>
            </w: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获奖情况</w:t>
            </w: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534" w:type="dxa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4192E" w:rsidRPr="004238CD" w:rsidRDefault="00A4192E" w:rsidP="00306377">
            <w:pPr>
              <w:spacing w:line="600" w:lineRule="exact"/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701" w:type="dxa"/>
            <w:gridSpan w:val="2"/>
            <w:vMerge w:val="restart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4238CD">
              <w:rPr>
                <w:rFonts w:ascii="宋体" w:eastAsia="仿宋_GB2312" w:hAnsi="宋体" w:cs="Times New Roman" w:hint="eastAsia"/>
                <w:sz w:val="28"/>
                <w:szCs w:val="28"/>
              </w:rPr>
              <w:lastRenderedPageBreak/>
              <w:t>项目组主要成员</w:t>
            </w:r>
          </w:p>
        </w:tc>
        <w:tc>
          <w:tcPr>
            <w:tcW w:w="1244" w:type="dxa"/>
            <w:gridSpan w:val="2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65" w:type="dxa"/>
            <w:gridSpan w:val="2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039" w:type="dxa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专业技术职称</w:t>
            </w:r>
          </w:p>
        </w:tc>
        <w:tc>
          <w:tcPr>
            <w:tcW w:w="1039" w:type="dxa"/>
            <w:gridSpan w:val="2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449" w:type="dxa"/>
            <w:gridSpan w:val="3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04" w:type="dxa"/>
            <w:gridSpan w:val="3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主要教学科研领域</w:t>
            </w:r>
          </w:p>
        </w:tc>
        <w:tc>
          <w:tcPr>
            <w:tcW w:w="1167" w:type="dxa"/>
            <w:gridSpan w:val="2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项目中的分工</w:t>
            </w:r>
          </w:p>
        </w:tc>
        <w:tc>
          <w:tcPr>
            <w:tcW w:w="1040" w:type="dxa"/>
            <w:gridSpan w:val="3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签章</w:t>
            </w:r>
          </w:p>
        </w:tc>
      </w:tr>
      <w:tr w:rsidR="00A4192E" w:rsidRPr="004238CD" w:rsidTr="00306377">
        <w:trPr>
          <w:cantSplit/>
          <w:jc w:val="center"/>
        </w:trPr>
        <w:tc>
          <w:tcPr>
            <w:tcW w:w="701" w:type="dxa"/>
            <w:gridSpan w:val="2"/>
            <w:vMerge/>
          </w:tcPr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701" w:type="dxa"/>
            <w:gridSpan w:val="2"/>
            <w:vMerge/>
          </w:tcPr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701" w:type="dxa"/>
            <w:gridSpan w:val="2"/>
            <w:vMerge/>
          </w:tcPr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701" w:type="dxa"/>
            <w:gridSpan w:val="2"/>
            <w:vMerge/>
          </w:tcPr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701" w:type="dxa"/>
            <w:gridSpan w:val="2"/>
            <w:vMerge/>
          </w:tcPr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701" w:type="dxa"/>
            <w:gridSpan w:val="2"/>
            <w:vMerge/>
          </w:tcPr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jc w:val="center"/>
        </w:trPr>
        <w:tc>
          <w:tcPr>
            <w:tcW w:w="701" w:type="dxa"/>
            <w:gridSpan w:val="2"/>
            <w:vMerge/>
          </w:tcPr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2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A4192E" w:rsidRPr="004238CD" w:rsidRDefault="00A4192E" w:rsidP="00306377">
            <w:pPr>
              <w:spacing w:line="600" w:lineRule="exact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cantSplit/>
          <w:trHeight w:val="8944"/>
          <w:jc w:val="center"/>
        </w:trPr>
        <w:tc>
          <w:tcPr>
            <w:tcW w:w="701" w:type="dxa"/>
            <w:gridSpan w:val="2"/>
            <w:vAlign w:val="center"/>
          </w:tcPr>
          <w:p w:rsidR="00A4192E" w:rsidRPr="004238CD" w:rsidRDefault="00A4192E" w:rsidP="00306377">
            <w:pPr>
              <w:jc w:val="center"/>
              <w:rPr>
                <w:rFonts w:ascii="宋体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宋体" w:eastAsia="仿宋_GB2312" w:hAnsi="宋体" w:cs="Times New Roman" w:hint="eastAsia"/>
                <w:sz w:val="28"/>
                <w:szCs w:val="28"/>
              </w:rPr>
              <w:t>研究目的和意义</w:t>
            </w: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（限</w:t>
            </w: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300</w:t>
            </w:r>
            <w:r w:rsidRPr="004238CD">
              <w:rPr>
                <w:rFonts w:ascii="宋体" w:eastAsia="仿宋_GB2312" w:hAnsi="宋体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8647" w:type="dxa"/>
            <w:gridSpan w:val="18"/>
          </w:tcPr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  <w:tr w:rsidR="00A4192E" w:rsidRPr="004238CD" w:rsidTr="00306377">
        <w:trPr>
          <w:gridAfter w:val="2"/>
          <w:wAfter w:w="79" w:type="dxa"/>
          <w:cantSplit/>
          <w:trHeight w:val="14161"/>
          <w:jc w:val="center"/>
        </w:trPr>
        <w:tc>
          <w:tcPr>
            <w:tcW w:w="9269" w:type="dxa"/>
            <w:gridSpan w:val="18"/>
          </w:tcPr>
          <w:p w:rsidR="00A4192E" w:rsidRPr="004238CD" w:rsidRDefault="00A4192E" w:rsidP="00306377">
            <w:pPr>
              <w:ind w:firstLineChars="100" w:firstLine="320"/>
              <w:rPr>
                <w:rFonts w:ascii="宋体" w:eastAsia="仿宋_GB2312" w:hAnsi="宋体" w:cs="Times New Roman"/>
                <w:sz w:val="28"/>
                <w:szCs w:val="28"/>
              </w:rPr>
            </w:pPr>
            <w:r w:rsidRPr="004238CD">
              <w:rPr>
                <w:rFonts w:ascii="Times New Roman" w:eastAsia="仿宋_GB2312" w:hAnsi="Times New Roman" w:cs="Times New Roman"/>
                <w:sz w:val="32"/>
                <w:szCs w:val="24"/>
              </w:rPr>
              <w:lastRenderedPageBreak/>
              <w:br w:type="page"/>
            </w:r>
            <w:r w:rsidRPr="004238CD">
              <w:rPr>
                <w:rFonts w:ascii="宋体" w:eastAsia="仿宋_GB2312" w:hAnsi="宋体" w:cs="Times New Roman" w:hint="eastAsia"/>
                <w:sz w:val="28"/>
                <w:szCs w:val="28"/>
              </w:rPr>
              <w:t>1</w:t>
            </w:r>
            <w:r w:rsidRPr="004238CD">
              <w:rPr>
                <w:rFonts w:ascii="宋体" w:eastAsia="仿宋_GB2312" w:hAnsi="宋体" w:cs="Times New Roman" w:hint="eastAsia"/>
                <w:sz w:val="28"/>
                <w:szCs w:val="28"/>
              </w:rPr>
              <w:t>、本项目及国内外同类工作现状、存在主要问题分析、预计有哪些突破。</w:t>
            </w:r>
          </w:p>
        </w:tc>
      </w:tr>
      <w:tr w:rsidR="00A4192E" w:rsidRPr="004238CD" w:rsidTr="00306377">
        <w:trPr>
          <w:gridAfter w:val="2"/>
          <w:wAfter w:w="79" w:type="dxa"/>
          <w:cantSplit/>
          <w:trHeight w:val="14161"/>
          <w:jc w:val="center"/>
        </w:trPr>
        <w:tc>
          <w:tcPr>
            <w:tcW w:w="9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2E" w:rsidRPr="004238CD" w:rsidRDefault="00A4192E" w:rsidP="00306377">
            <w:pPr>
              <w:ind w:firstLineChars="100" w:firstLine="3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238CD">
              <w:rPr>
                <w:rFonts w:ascii="Times New Roman" w:eastAsia="仿宋_GB2312" w:hAnsi="Times New Roman" w:cs="Times New Roman"/>
                <w:sz w:val="32"/>
                <w:szCs w:val="24"/>
              </w:rPr>
              <w:lastRenderedPageBreak/>
              <w:br w:type="page"/>
            </w:r>
            <w:r w:rsidRPr="004238C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4238C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、本项目的改革研究目标、内容、主要特色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、创新点</w:t>
            </w:r>
            <w:r w:rsidRPr="004238C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和</w:t>
            </w:r>
            <w:proofErr w:type="gramStart"/>
            <w:r w:rsidRPr="004238C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要</w:t>
            </w:r>
            <w:proofErr w:type="gramEnd"/>
            <w:r w:rsidRPr="004238C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解决的关键问题。</w:t>
            </w:r>
          </w:p>
        </w:tc>
      </w:tr>
      <w:tr w:rsidR="00A4192E" w:rsidRPr="004238CD" w:rsidTr="00306377">
        <w:trPr>
          <w:gridAfter w:val="2"/>
          <w:wAfter w:w="79" w:type="dxa"/>
          <w:cantSplit/>
          <w:trHeight w:val="13533"/>
          <w:jc w:val="center"/>
        </w:trPr>
        <w:tc>
          <w:tcPr>
            <w:tcW w:w="9269" w:type="dxa"/>
            <w:gridSpan w:val="18"/>
          </w:tcPr>
          <w:p w:rsidR="00A4192E" w:rsidRPr="004238CD" w:rsidRDefault="00A4192E" w:rsidP="00306377">
            <w:pPr>
              <w:ind w:firstLineChars="100" w:firstLine="21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238CD">
              <w:rPr>
                <w:rFonts w:ascii="Times New Roman" w:eastAsia="宋体" w:hAnsi="Times New Roman" w:cs="Times New Roman"/>
                <w:szCs w:val="24"/>
              </w:rPr>
              <w:lastRenderedPageBreak/>
              <w:br w:type="page"/>
            </w:r>
            <w:r w:rsidRPr="004238CD">
              <w:rPr>
                <w:rFonts w:ascii="仿宋_GB2312" w:eastAsia="仿宋_GB2312" w:hAnsi="宋体" w:cs="Times New Roman" w:hint="eastAsia"/>
                <w:sz w:val="28"/>
                <w:szCs w:val="28"/>
              </w:rPr>
              <w:t>3、本项目改革研究预期结果和具体成果。</w:t>
            </w:r>
          </w:p>
        </w:tc>
      </w:tr>
      <w:tr w:rsidR="00A4192E" w:rsidRPr="004238CD" w:rsidTr="00306377">
        <w:trPr>
          <w:gridAfter w:val="2"/>
          <w:wAfter w:w="79" w:type="dxa"/>
          <w:cantSplit/>
          <w:trHeight w:val="6220"/>
          <w:jc w:val="center"/>
        </w:trPr>
        <w:tc>
          <w:tcPr>
            <w:tcW w:w="9269" w:type="dxa"/>
            <w:gridSpan w:val="18"/>
          </w:tcPr>
          <w:p w:rsidR="00A4192E" w:rsidRPr="004238CD" w:rsidRDefault="00A4192E" w:rsidP="00306377">
            <w:pPr>
              <w:ind w:firstLineChars="100" w:firstLine="21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238CD">
              <w:rPr>
                <w:rFonts w:ascii="Times New Roman" w:eastAsia="宋体" w:hAnsi="Times New Roman" w:cs="Times New Roman"/>
                <w:szCs w:val="24"/>
              </w:rPr>
              <w:lastRenderedPageBreak/>
              <w:br w:type="page"/>
            </w:r>
            <w:r w:rsidRPr="004238CD">
              <w:rPr>
                <w:rFonts w:ascii="仿宋_GB2312" w:eastAsia="仿宋_GB2312" w:hAnsi="宋体" w:cs="Times New Roman" w:hint="eastAsia"/>
                <w:sz w:val="28"/>
                <w:szCs w:val="28"/>
              </w:rPr>
              <w:t>4、本项目改革研究的总体安排和进度。</w:t>
            </w:r>
          </w:p>
        </w:tc>
      </w:tr>
      <w:tr w:rsidR="00A4192E" w:rsidRPr="004238CD" w:rsidTr="00306377">
        <w:trPr>
          <w:gridAfter w:val="2"/>
          <w:wAfter w:w="79" w:type="dxa"/>
          <w:cantSplit/>
          <w:trHeight w:val="6765"/>
          <w:jc w:val="center"/>
        </w:trPr>
        <w:tc>
          <w:tcPr>
            <w:tcW w:w="9269" w:type="dxa"/>
            <w:gridSpan w:val="18"/>
            <w:tcBorders>
              <w:bottom w:val="single" w:sz="4" w:space="0" w:color="auto"/>
            </w:tcBorders>
          </w:tcPr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238CD">
              <w:rPr>
                <w:rFonts w:ascii="仿宋_GB2312" w:eastAsia="仿宋_GB2312" w:hAnsi="宋体" w:cs="Times New Roman" w:hint="eastAsia"/>
                <w:sz w:val="28"/>
                <w:szCs w:val="28"/>
              </w:rPr>
              <w:t>5、已有的工作基础及条件</w:t>
            </w:r>
          </w:p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A4192E" w:rsidRPr="004238CD" w:rsidRDefault="00A4192E" w:rsidP="00306377">
            <w:pPr>
              <w:ind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A4192E" w:rsidRPr="004238CD" w:rsidTr="00306377">
        <w:trPr>
          <w:gridAfter w:val="1"/>
          <w:wAfter w:w="62" w:type="dxa"/>
          <w:jc w:val="center"/>
        </w:trPr>
        <w:tc>
          <w:tcPr>
            <w:tcW w:w="9286" w:type="dxa"/>
            <w:gridSpan w:val="19"/>
          </w:tcPr>
          <w:p w:rsidR="00A4192E" w:rsidRPr="0036366E" w:rsidRDefault="00A4192E" w:rsidP="0030637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36366E"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经费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（</w:t>
            </w:r>
            <w:r w:rsidRPr="0036366E"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主要项目及经费概算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）</w:t>
            </w:r>
          </w:p>
          <w:p w:rsidR="00A4192E" w:rsidRDefault="00A4192E" w:rsidP="00306377">
            <w:pPr>
              <w:spacing w:line="480" w:lineRule="exac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经费预算表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3049"/>
              <w:gridCol w:w="1259"/>
              <w:gridCol w:w="3901"/>
            </w:tblGrid>
            <w:tr w:rsidR="00A4192E" w:rsidTr="00306377"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jc w:val="center"/>
                    <w:rPr>
                      <w:rFonts w:ascii="仿宋_GB2312" w:eastAsia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>序号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jc w:val="center"/>
                    <w:rPr>
                      <w:rFonts w:ascii="仿宋_GB2312" w:eastAsia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>支出科目(含配套经费)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jc w:val="center"/>
                    <w:rPr>
                      <w:rFonts w:ascii="仿宋_GB2312" w:eastAsia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>金额(元)</w:t>
                  </w: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192E" w:rsidRDefault="00A4192E" w:rsidP="00306377">
                  <w:pPr>
                    <w:jc w:val="center"/>
                    <w:rPr>
                      <w:rFonts w:ascii="仿宋_GB2312" w:eastAsia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>计算根据及理由</w:t>
                  </w:r>
                </w:p>
              </w:tc>
            </w:tr>
            <w:tr w:rsidR="00A4192E" w:rsidTr="00306377">
              <w:trPr>
                <w:trHeight w:hRule="exact" w:val="567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>1.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</w:tr>
            <w:tr w:rsidR="00A4192E" w:rsidTr="00306377">
              <w:trPr>
                <w:trHeight w:hRule="exact" w:val="567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>2.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</w:tr>
            <w:tr w:rsidR="00A4192E" w:rsidTr="00306377">
              <w:trPr>
                <w:trHeight w:hRule="exact" w:val="567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>3.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</w:tr>
            <w:tr w:rsidR="00A4192E" w:rsidTr="00306377">
              <w:trPr>
                <w:trHeight w:hRule="exact" w:val="567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>4.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</w:tr>
            <w:tr w:rsidR="00A4192E" w:rsidTr="00306377">
              <w:trPr>
                <w:trHeight w:hRule="exact" w:val="567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>5.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</w:tr>
            <w:tr w:rsidR="00A4192E" w:rsidTr="00306377">
              <w:trPr>
                <w:trHeight w:hRule="exact" w:val="567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>6.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</w:tr>
            <w:tr w:rsidR="00A4192E" w:rsidTr="00306377">
              <w:trPr>
                <w:trHeight w:hRule="exact" w:val="567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 w:eastAsia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>7.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 w:eastAsia="仿宋_GB2312"/>
                      <w:szCs w:val="24"/>
                    </w:rPr>
                  </w:pPr>
                </w:p>
              </w:tc>
            </w:tr>
            <w:tr w:rsidR="00A4192E" w:rsidTr="00306377">
              <w:trPr>
                <w:trHeight w:hRule="exact" w:val="567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/>
                      <w:szCs w:val="24"/>
                    </w:rPr>
                  </w:pPr>
                  <w:r>
                    <w:rPr>
                      <w:rFonts w:ascii="仿宋_GB2312" w:hint="eastAsia"/>
                    </w:rPr>
                    <w:t>8.</w:t>
                  </w: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</w:tr>
            <w:tr w:rsidR="00A4192E" w:rsidTr="00306377">
              <w:trPr>
                <w:trHeight w:hRule="exact" w:val="567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/>
                    </w:rPr>
                  </w:pP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</w:tr>
            <w:tr w:rsidR="00A4192E" w:rsidTr="00306377">
              <w:trPr>
                <w:trHeight w:hRule="exact" w:val="567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/>
                    </w:rPr>
                  </w:pP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</w:tr>
            <w:tr w:rsidR="00A4192E" w:rsidTr="00306377">
              <w:trPr>
                <w:trHeight w:hRule="exact" w:val="567"/>
              </w:trPr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rPr>
                      <w:rFonts w:ascii="仿宋_GB2312"/>
                    </w:rPr>
                  </w:pPr>
                </w:p>
              </w:tc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</w:tr>
            <w:tr w:rsidR="00A4192E" w:rsidTr="00306377">
              <w:trPr>
                <w:cantSplit/>
                <w:trHeight w:hRule="exact" w:val="567"/>
              </w:trPr>
              <w:tc>
                <w:tcPr>
                  <w:tcW w:w="39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  <w:r>
                    <w:rPr>
                      <w:rFonts w:ascii="仿宋_GB2312" w:eastAsia="仿宋_GB2312" w:hint="eastAsia"/>
                    </w:rPr>
                    <w:t xml:space="preserve">合计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2E" w:rsidRDefault="00A4192E" w:rsidP="00306377">
                  <w:pPr>
                    <w:spacing w:line="480" w:lineRule="exact"/>
                    <w:jc w:val="center"/>
                    <w:rPr>
                      <w:rFonts w:ascii="仿宋_GB2312"/>
                      <w:szCs w:val="24"/>
                    </w:rPr>
                  </w:pPr>
                </w:p>
              </w:tc>
            </w:tr>
          </w:tbl>
          <w:p w:rsidR="00A4192E" w:rsidRPr="004238CD" w:rsidRDefault="00A4192E" w:rsidP="0030637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A4192E" w:rsidRPr="004238CD" w:rsidRDefault="00A4192E" w:rsidP="00A4192E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238CD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所在单位意见</w:t>
      </w:r>
      <w:r w:rsidRPr="004238CD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tbl>
      <w:tblPr>
        <w:tblW w:w="9343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3"/>
      </w:tblGrid>
      <w:tr w:rsidR="00A4192E" w:rsidRPr="004238CD" w:rsidTr="00306377">
        <w:trPr>
          <w:trHeight w:val="5032"/>
          <w:jc w:val="center"/>
        </w:trPr>
        <w:tc>
          <w:tcPr>
            <w:tcW w:w="9343" w:type="dxa"/>
          </w:tcPr>
          <w:p w:rsidR="00A4192E" w:rsidRPr="004238CD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4238C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</w:t>
            </w:r>
          </w:p>
          <w:p w:rsidR="00A4192E" w:rsidRPr="004238CD" w:rsidRDefault="00A4192E" w:rsidP="00306377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2500" w:firstLine="600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2500" w:firstLine="600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2500" w:firstLine="600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ind w:firstLineChars="2500" w:firstLine="600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ind w:firstLineChars="2500" w:firstLine="600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ind w:firstLineChars="2500" w:firstLine="600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2500" w:firstLine="600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2500" w:firstLine="600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仿宋_GB2312" w:eastAsia="仿宋_GB2312" w:hAnsi="宋体" w:cs="Times New Roman" w:hint="eastAsia"/>
                <w:sz w:val="24"/>
                <w:szCs w:val="24"/>
              </w:rPr>
              <w:t>签章</w:t>
            </w:r>
          </w:p>
          <w:p w:rsidR="00A4192E" w:rsidRPr="004238CD" w:rsidRDefault="00A4192E" w:rsidP="00306377">
            <w:pPr>
              <w:ind w:firstLineChars="2500" w:firstLine="600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  <w:r w:rsidRPr="004238C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</w:tbl>
    <w:p w:rsidR="00A4192E" w:rsidRPr="004238CD" w:rsidRDefault="00A4192E" w:rsidP="00A4192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4238CD">
        <w:rPr>
          <w:rFonts w:ascii="仿宋_GB2312" w:eastAsia="仿宋_GB2312" w:hAnsi="Times New Roman" w:cs="Times New Roman" w:hint="eastAsia"/>
          <w:sz w:val="28"/>
          <w:szCs w:val="28"/>
        </w:rPr>
        <w:t>学校意见：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A4192E" w:rsidRPr="004238CD" w:rsidTr="00306377">
        <w:trPr>
          <w:trHeight w:val="5310"/>
          <w:jc w:val="center"/>
        </w:trPr>
        <w:tc>
          <w:tcPr>
            <w:tcW w:w="9344" w:type="dxa"/>
          </w:tcPr>
          <w:p w:rsidR="00A4192E" w:rsidRPr="004238CD" w:rsidRDefault="00A4192E" w:rsidP="003063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4238C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</w:t>
            </w:r>
          </w:p>
          <w:p w:rsidR="00A4192E" w:rsidRPr="004238CD" w:rsidRDefault="00A4192E" w:rsidP="00306377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2400" w:firstLine="57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2400" w:firstLine="57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ind w:firstLineChars="2400" w:firstLine="57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ind w:firstLineChars="2400" w:firstLine="57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ind w:firstLineChars="2400" w:firstLine="57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ind w:firstLineChars="2400" w:firstLine="57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ind w:firstLineChars="2400" w:firstLine="57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Default="00A4192E" w:rsidP="00306377">
            <w:pPr>
              <w:ind w:firstLineChars="2400" w:firstLine="57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2400" w:firstLine="576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</w:p>
          <w:p w:rsidR="00A4192E" w:rsidRPr="004238CD" w:rsidRDefault="00A4192E" w:rsidP="00306377">
            <w:pPr>
              <w:ind w:firstLineChars="2450" w:firstLine="58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238CD">
              <w:rPr>
                <w:rFonts w:ascii="仿宋_GB2312" w:eastAsia="仿宋_GB2312" w:hAnsi="宋体" w:cs="Times New Roman" w:hint="eastAsia"/>
                <w:sz w:val="24"/>
                <w:szCs w:val="24"/>
              </w:rPr>
              <w:t>签章</w:t>
            </w:r>
          </w:p>
          <w:p w:rsidR="00A4192E" w:rsidRPr="004238CD" w:rsidRDefault="00A4192E" w:rsidP="00306377">
            <w:pPr>
              <w:ind w:firstLineChars="2400" w:firstLine="57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A4192E" w:rsidRPr="004238CD" w:rsidRDefault="00A4192E" w:rsidP="00306377">
            <w:pPr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  <w:r w:rsidRPr="004238C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 w:rsidR="00A4192E" w:rsidRDefault="00A4192E" w:rsidP="00A4192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4238CD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</w:p>
    <w:p w:rsidR="00A4192E" w:rsidRDefault="00A4192E">
      <w:pPr>
        <w:widowControl/>
        <w:jc w:val="left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/>
          <w:b/>
          <w:sz w:val="44"/>
          <w:szCs w:val="44"/>
        </w:rPr>
        <w:br w:type="page"/>
      </w:r>
    </w:p>
    <w:p w:rsidR="00A4192E" w:rsidRPr="004238CD" w:rsidRDefault="00A4192E" w:rsidP="00A4192E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4238CD">
        <w:rPr>
          <w:rFonts w:ascii="仿宋_GB2312" w:eastAsia="仿宋_GB2312" w:hAnsi="宋体" w:cs="Courier New" w:hint="eastAsia"/>
          <w:sz w:val="32"/>
          <w:szCs w:val="32"/>
        </w:rPr>
        <w:lastRenderedPageBreak/>
        <w:t>附件3</w:t>
      </w:r>
      <w:r w:rsidRPr="004238CD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A4192E" w:rsidRDefault="00A4192E" w:rsidP="00A4192E">
      <w:pPr>
        <w:ind w:firstLine="885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A4192E" w:rsidRPr="004238CD" w:rsidRDefault="00A4192E" w:rsidP="00A4192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4238CD">
        <w:rPr>
          <w:rFonts w:ascii="Times New Roman" w:eastAsia="宋体" w:hAnsi="Times New Roman" w:cs="Times New Roman" w:hint="eastAsia"/>
          <w:b/>
          <w:sz w:val="44"/>
          <w:szCs w:val="44"/>
        </w:rPr>
        <w:t>徐州幼儿师范高等专科学校</w:t>
      </w:r>
    </w:p>
    <w:p w:rsidR="00A4192E" w:rsidRPr="004238CD" w:rsidRDefault="00A4192E" w:rsidP="00A4192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4238CD">
        <w:rPr>
          <w:rFonts w:ascii="Times New Roman" w:eastAsia="宋体" w:hAnsi="Times New Roman" w:cs="Times New Roman" w:hint="eastAsia"/>
          <w:b/>
          <w:sz w:val="44"/>
          <w:szCs w:val="44"/>
        </w:rPr>
        <w:t>教育教学改革项目申请汇总表</w:t>
      </w:r>
    </w:p>
    <w:p w:rsidR="00A4192E" w:rsidRPr="004238CD" w:rsidRDefault="00A4192E" w:rsidP="00A4192E">
      <w:pPr>
        <w:rPr>
          <w:rFonts w:ascii="Times New Roman" w:eastAsia="宋体" w:hAnsi="Times New Roman" w:cs="Times New Roman"/>
          <w:b/>
          <w:sz w:val="44"/>
          <w:szCs w:val="44"/>
        </w:rPr>
      </w:pPr>
      <w:r w:rsidRPr="004238CD">
        <w:rPr>
          <w:rFonts w:ascii="仿宋_GB2312" w:eastAsia="仿宋_GB2312" w:hAnsi="Times New Roman" w:cs="Times New Roman" w:hint="eastAsia"/>
          <w:sz w:val="32"/>
          <w:szCs w:val="32"/>
        </w:rPr>
        <w:t>申请单位：</w:t>
      </w:r>
      <w:r w:rsidRPr="004238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</w:t>
      </w:r>
      <w:r w:rsidRPr="004238CD">
        <w:rPr>
          <w:rFonts w:ascii="仿宋_GB2312" w:eastAsia="仿宋_GB2312" w:hAnsi="Times New Roman" w:cs="Times New Roman" w:hint="eastAsia"/>
          <w:sz w:val="32"/>
          <w:szCs w:val="32"/>
        </w:rPr>
        <w:t>（签章）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3041"/>
        <w:gridCol w:w="1538"/>
        <w:gridCol w:w="1134"/>
        <w:gridCol w:w="1134"/>
        <w:gridCol w:w="1305"/>
      </w:tblGrid>
      <w:tr w:rsidR="00A4192E" w:rsidRPr="004238CD" w:rsidTr="00306377">
        <w:trPr>
          <w:trHeight w:val="558"/>
          <w:jc w:val="center"/>
        </w:trPr>
        <w:tc>
          <w:tcPr>
            <w:tcW w:w="895" w:type="dxa"/>
            <w:shd w:val="clear" w:color="auto" w:fill="auto"/>
            <w:vAlign w:val="center"/>
          </w:tcPr>
          <w:p w:rsidR="00A4192E" w:rsidRPr="004238CD" w:rsidRDefault="00A4192E" w:rsidP="0030637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4238CD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4192E" w:rsidRPr="004238CD" w:rsidRDefault="00A4192E" w:rsidP="0030637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4238CD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A4192E" w:rsidRPr="004238CD" w:rsidRDefault="00A4192E" w:rsidP="0030637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4238CD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1134" w:type="dxa"/>
            <w:vAlign w:val="center"/>
          </w:tcPr>
          <w:p w:rsidR="00A4192E" w:rsidRPr="005610F7" w:rsidRDefault="00A4192E" w:rsidP="0030637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5610F7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192E" w:rsidRPr="004238CD" w:rsidRDefault="00A4192E" w:rsidP="0030637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5610F7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4192E" w:rsidRPr="004238CD" w:rsidRDefault="00A4192E" w:rsidP="00306377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8"/>
                <w:szCs w:val="28"/>
              </w:rPr>
            </w:pPr>
            <w:r w:rsidRPr="004238CD">
              <w:rPr>
                <w:rFonts w:ascii="仿宋_GB2312" w:eastAsia="仿宋_GB2312" w:hAnsi="Times New Roman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4192E" w:rsidRPr="004238CD" w:rsidTr="00306377">
        <w:trPr>
          <w:trHeight w:val="616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仿宋_GB2312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仿宋_GB2312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仿宋_GB2312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仿宋_GB2312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仿宋_GB2312" w:eastAsia="宋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仿宋_GB2312" w:eastAsia="宋体" w:hAnsi="Times New Roman" w:cs="Times New Roman"/>
                <w:b/>
                <w:sz w:val="30"/>
                <w:szCs w:val="30"/>
              </w:rPr>
            </w:pPr>
          </w:p>
        </w:tc>
      </w:tr>
      <w:tr w:rsidR="00A4192E" w:rsidRPr="004238CD" w:rsidTr="00306377">
        <w:trPr>
          <w:trHeight w:val="616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31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16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16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16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31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16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16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16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31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16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16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A4192E" w:rsidRPr="004238CD" w:rsidTr="00306377">
        <w:trPr>
          <w:trHeight w:val="631"/>
          <w:jc w:val="center"/>
        </w:trPr>
        <w:tc>
          <w:tcPr>
            <w:tcW w:w="89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41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38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05" w:type="dxa"/>
            <w:shd w:val="clear" w:color="auto" w:fill="auto"/>
          </w:tcPr>
          <w:p w:rsidR="00A4192E" w:rsidRPr="004238CD" w:rsidRDefault="00A4192E" w:rsidP="00306377">
            <w:pPr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</w:tbl>
    <w:p w:rsidR="00A4192E" w:rsidRPr="004238CD" w:rsidRDefault="00A4192E" w:rsidP="00A4192E">
      <w:pPr>
        <w:rPr>
          <w:rFonts w:ascii="Times New Roman" w:eastAsia="宋体" w:hAnsi="Times New Roman" w:cs="Times New Roman"/>
          <w:szCs w:val="24"/>
        </w:rPr>
      </w:pPr>
    </w:p>
    <w:p w:rsidR="00A4192E" w:rsidRPr="00EC6763" w:rsidRDefault="00A4192E" w:rsidP="00A4192E">
      <w:pPr>
        <w:rPr>
          <w:rFonts w:asciiTheme="minorEastAsia" w:hAnsiTheme="minorEastAsia"/>
          <w:sz w:val="24"/>
          <w:szCs w:val="24"/>
        </w:rPr>
      </w:pPr>
    </w:p>
    <w:p w:rsidR="00E45855" w:rsidRDefault="00E45855"/>
    <w:sectPr w:rsidR="00E458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2F" w:rsidRDefault="00CC7C2F" w:rsidP="00A4192E">
      <w:r>
        <w:separator/>
      </w:r>
    </w:p>
  </w:endnote>
  <w:endnote w:type="continuationSeparator" w:id="0">
    <w:p w:rsidR="00CC7C2F" w:rsidRDefault="00CC7C2F" w:rsidP="00A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769852"/>
      <w:docPartObj>
        <w:docPartGallery w:val="Page Numbers (Bottom of Page)"/>
        <w:docPartUnique/>
      </w:docPartObj>
    </w:sdtPr>
    <w:sdtEndPr/>
    <w:sdtContent>
      <w:p w:rsidR="009158C2" w:rsidRDefault="00635E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C5C" w:rsidRPr="00774C5C">
          <w:rPr>
            <w:noProof/>
            <w:lang w:val="zh-CN"/>
          </w:rPr>
          <w:t>1</w:t>
        </w:r>
        <w:r>
          <w:fldChar w:fldCharType="end"/>
        </w:r>
      </w:p>
    </w:sdtContent>
  </w:sdt>
  <w:p w:rsidR="00095820" w:rsidRDefault="00CC7C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2F" w:rsidRDefault="00CC7C2F" w:rsidP="00A4192E">
      <w:r>
        <w:separator/>
      </w:r>
    </w:p>
  </w:footnote>
  <w:footnote w:type="continuationSeparator" w:id="0">
    <w:p w:rsidR="00CC7C2F" w:rsidRDefault="00CC7C2F" w:rsidP="00A4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6690"/>
    <w:multiLevelType w:val="hybridMultilevel"/>
    <w:tmpl w:val="398AE116"/>
    <w:lvl w:ilvl="0" w:tplc="0AB8889C">
      <w:start w:val="6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21"/>
    <w:rsid w:val="00635EFF"/>
    <w:rsid w:val="00774C5C"/>
    <w:rsid w:val="00A4192E"/>
    <w:rsid w:val="00CC7C2F"/>
    <w:rsid w:val="00D62B21"/>
    <w:rsid w:val="00E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92E"/>
    <w:rPr>
      <w:sz w:val="18"/>
      <w:szCs w:val="18"/>
    </w:rPr>
  </w:style>
  <w:style w:type="paragraph" w:styleId="a5">
    <w:name w:val="List Paragraph"/>
    <w:basedOn w:val="a"/>
    <w:uiPriority w:val="34"/>
    <w:qFormat/>
    <w:rsid w:val="00A41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92E"/>
    <w:rPr>
      <w:sz w:val="18"/>
      <w:szCs w:val="18"/>
    </w:rPr>
  </w:style>
  <w:style w:type="paragraph" w:styleId="a5">
    <w:name w:val="List Paragraph"/>
    <w:basedOn w:val="a"/>
    <w:uiPriority w:val="34"/>
    <w:qFormat/>
    <w:rsid w:val="00A41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PC</cp:lastModifiedBy>
  <cp:revision>3</cp:revision>
  <dcterms:created xsi:type="dcterms:W3CDTF">2017-06-07T00:22:00Z</dcterms:created>
  <dcterms:modified xsi:type="dcterms:W3CDTF">2019-08-22T07:26:00Z</dcterms:modified>
</cp:coreProperties>
</file>